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中共大厂回族自治县委老干部局2015年决算公开信息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中共大厂回族自治县委老干部局2015年度部门概况及决算说明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目录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   中共大厂回族自治县委老干部局概况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一、主要职能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二、部门决算单位构成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第二部分  中共大厂回族自治县委老干部局2015年度部门决算说明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第三部分  中共大厂回族自治县委老干部局2015年度部门决算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一、收入支出决算总表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二、收入决算表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三、支出决算表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四、财政拨款收入支出决算总表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五、一般公共预算财政拨款支出决算表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六、一般公共预算财政拨款基本支出决算表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七、一般公共预算财政拨款“三公”经费支出决算表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八、政府性基金预算财政拨款收入支出决算表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  中共大厂回族自治县委老干部局概况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一、主要职能</w:t>
      </w:r>
    </w:p>
    <w:p>
      <w:pPr>
        <w:pStyle w:val="2"/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（一）宣传、贯彻、落实党在新时期的老干部政策，搞好对老干部的综合服务工作。</w:t>
      </w:r>
    </w:p>
    <w:p>
      <w:pPr>
        <w:pStyle w:val="2"/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（二）为老干部创造良好的学习、娱乐、医疗、保健环境，使老干部老有所学、老有所乐、老有所医、健康长寿，安度晚年。</w:t>
      </w:r>
    </w:p>
    <w:p>
      <w:pPr>
        <w:pStyle w:val="2"/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（三）当好县委、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县</w:t>
      </w:r>
      <w:r>
        <w:rPr>
          <w:rFonts w:hint="eastAsia" w:asciiTheme="minorEastAsia" w:hAnsiTheme="minorEastAsia" w:eastAsiaTheme="minorEastAsia"/>
          <w:sz w:val="28"/>
          <w:szCs w:val="28"/>
        </w:rPr>
        <w:t>政府的参谋助手；宣传、贯彻县委、县政府的重要会议精神和重大方针政策，使老干部们经常了解我县的发展变化情况。</w:t>
      </w:r>
    </w:p>
    <w:p>
      <w:pPr>
        <w:pStyle w:val="2"/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（四）不断加强老干部的思想政治工作，稳定老干部队伍，为我县的科学发展，推进城乡一体化发展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作出</w:t>
      </w:r>
      <w:r>
        <w:rPr>
          <w:rFonts w:hint="eastAsia" w:asciiTheme="minorEastAsia" w:hAnsiTheme="minorEastAsia" w:eastAsiaTheme="minorEastAsia"/>
          <w:sz w:val="28"/>
          <w:szCs w:val="28"/>
        </w:rPr>
        <w:t>贡献。</w:t>
      </w:r>
    </w:p>
    <w:p>
      <w:pPr>
        <w:pStyle w:val="2"/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（五）完成县委交办的其他任务。</w:t>
      </w:r>
    </w:p>
    <w:p>
      <w:pPr>
        <w:pStyle w:val="2"/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二、部门决算单位构成</w:t>
      </w:r>
    </w:p>
    <w:p>
      <w:pPr>
        <w:pStyle w:val="2"/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中共大厂回族自治县委老干部局为县本级决算，没有下属单位。决算单位包括老干部局机关及内设机构老年大学；挂靠机构7个，分别是：老年体协、关心下一代工作委员会、钓鱼协会、门球协会、老区建设促进会、老年书画研究会、硬笔书法协会。</w:t>
      </w:r>
    </w:p>
    <w:p>
      <w:pPr>
        <w:pStyle w:val="2"/>
        <w:spacing w:line="560" w:lineRule="exact"/>
        <w:ind w:firstLine="0" w:firstLineChars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第二部分  中共大厂回族自治县委老干部局2015年度部门决算说明</w:t>
      </w:r>
    </w:p>
    <w:p>
      <w:pPr>
        <w:pStyle w:val="2"/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中共大厂回族自治县委老干部局2014年度结余结转473039.02元，2015年收入6168773元，其中一般预算财政拨款收入6133273元，2015年支出6071535.17元，其中一般预算财政拨款支出6056035.17元，年末结转和结余570276.85元，其中一般预算财政</w:t>
      </w:r>
      <w:bookmarkStart w:id="0" w:name="_GoBack"/>
      <w:bookmarkEnd w:id="0"/>
      <w:r>
        <w:rPr>
          <w:rFonts w:hint="eastAsia"/>
          <w:sz w:val="28"/>
          <w:szCs w:val="28"/>
        </w:rPr>
        <w:t>拨款结转和结余550276.85我单位预算全部为一般公共财政预算拨款，没有政府性基金预算财政拨款。</w:t>
      </w:r>
    </w:p>
    <w:p>
      <w:pPr>
        <w:pStyle w:val="2"/>
        <w:spacing w:line="560" w:lineRule="exact"/>
        <w:ind w:firstLine="562" w:firstLineChars="20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第三部分  中共大厂回族自治县委老干部局2015年度部门决算</w:t>
      </w:r>
    </w:p>
    <w:p>
      <w:pPr>
        <w:pStyle w:val="2"/>
        <w:spacing w:line="560" w:lineRule="exact"/>
        <w:ind w:firstLine="0" w:firstLineChars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（详见附件）</w:t>
      </w:r>
    </w:p>
    <w:sectPr>
      <w:pgSz w:w="11906" w:h="16838"/>
      <w:pgMar w:top="1440" w:right="1474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5D2"/>
    <w:rsid w:val="000378AF"/>
    <w:rsid w:val="00066181"/>
    <w:rsid w:val="002168D4"/>
    <w:rsid w:val="002230DB"/>
    <w:rsid w:val="003A5922"/>
    <w:rsid w:val="003A61D4"/>
    <w:rsid w:val="003B16F9"/>
    <w:rsid w:val="003F6C45"/>
    <w:rsid w:val="004D2CFD"/>
    <w:rsid w:val="00537F08"/>
    <w:rsid w:val="005B1CEC"/>
    <w:rsid w:val="00723059"/>
    <w:rsid w:val="007E76ED"/>
    <w:rsid w:val="00873138"/>
    <w:rsid w:val="008C15D2"/>
    <w:rsid w:val="008F4957"/>
    <w:rsid w:val="009648CF"/>
    <w:rsid w:val="00992561"/>
    <w:rsid w:val="009A289E"/>
    <w:rsid w:val="009B05FB"/>
    <w:rsid w:val="009E2BB9"/>
    <w:rsid w:val="00AA7F09"/>
    <w:rsid w:val="00B17019"/>
    <w:rsid w:val="00BD4CFB"/>
    <w:rsid w:val="00C1587D"/>
    <w:rsid w:val="00C440DD"/>
    <w:rsid w:val="00C90AFA"/>
    <w:rsid w:val="00CE01C2"/>
    <w:rsid w:val="00EB6311"/>
    <w:rsid w:val="00EF625D"/>
    <w:rsid w:val="00F1489C"/>
    <w:rsid w:val="00F370EE"/>
    <w:rsid w:val="00F86583"/>
    <w:rsid w:val="00FC0970"/>
    <w:rsid w:val="00FD1982"/>
    <w:rsid w:val="023756E1"/>
    <w:rsid w:val="7052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ind w:firstLine="960" w:firstLineChars="300"/>
    </w:pPr>
    <w:rPr>
      <w:rFonts w:ascii="Times New Roman" w:hAnsi="Times New Roman" w:eastAsia="宋体" w:cs="Times New Roman"/>
      <w:sz w:val="32"/>
      <w:szCs w:val="24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缩进 Char"/>
    <w:basedOn w:val="6"/>
    <w:link w:val="2"/>
    <w:uiPriority w:val="0"/>
    <w:rPr>
      <w:rFonts w:ascii="Times New Roman" w:hAnsi="Times New Roman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46C9-6C4F-4612-82E6-BC520AF2DE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794</Characters>
  <Lines>6</Lines>
  <Paragraphs>1</Paragraphs>
  <TotalTime>235</TotalTime>
  <ScaleCrop>false</ScaleCrop>
  <LinksUpToDate>false</LinksUpToDate>
  <CharactersWithSpaces>932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2015-12-01T02:50:00Z</dcterms:created>
  <dc:creator>lenovo</dc:creator>
  <cp:lastModifiedBy>燕艳</cp:lastModifiedBy>
  <dcterms:modified xsi:type="dcterms:W3CDTF">2023-12-29T01:23:07Z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D9624F1AB20948909FF5B0B9E900F6EB</vt:lpwstr>
  </property>
</Properties>
</file>